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C9" w:rsidRPr="001245C9" w:rsidRDefault="00380C8D" w:rsidP="00741C14">
      <w:pPr>
        <w:rPr>
          <w:sz w:val="24"/>
          <w:szCs w:val="24"/>
        </w:rPr>
      </w:pPr>
      <w:r w:rsidRPr="001245C9">
        <w:rPr>
          <w:sz w:val="24"/>
          <w:szCs w:val="24"/>
        </w:rPr>
        <w:t xml:space="preserve">Dear </w:t>
      </w:r>
      <w:r w:rsidR="005B7FBE" w:rsidRPr="001245C9">
        <w:rPr>
          <w:sz w:val="24"/>
          <w:szCs w:val="24"/>
        </w:rPr>
        <w:t>Elected Officials</w:t>
      </w:r>
      <w:r w:rsidRPr="001245C9">
        <w:rPr>
          <w:sz w:val="24"/>
          <w:szCs w:val="24"/>
        </w:rPr>
        <w:t xml:space="preserve">, </w:t>
      </w:r>
      <w:r w:rsidR="001245C9">
        <w:rPr>
          <w:sz w:val="24"/>
          <w:szCs w:val="24"/>
        </w:rPr>
        <w:t xml:space="preserve">                                                                                                   </w:t>
      </w:r>
      <w:r w:rsidR="001245C9" w:rsidRPr="001245C9">
        <w:rPr>
          <w:sz w:val="24"/>
          <w:szCs w:val="24"/>
        </w:rPr>
        <w:t>February</w:t>
      </w:r>
      <w:r w:rsidR="006519CD">
        <w:rPr>
          <w:sz w:val="24"/>
          <w:szCs w:val="24"/>
        </w:rPr>
        <w:t xml:space="preserve"> 28</w:t>
      </w:r>
      <w:r w:rsidR="001245C9" w:rsidRPr="001245C9">
        <w:rPr>
          <w:sz w:val="24"/>
          <w:szCs w:val="24"/>
        </w:rPr>
        <w:t>, 2020</w:t>
      </w:r>
    </w:p>
    <w:p w:rsidR="00741C14" w:rsidRPr="001245C9" w:rsidRDefault="00741C14" w:rsidP="001245C9">
      <w:pPr>
        <w:pStyle w:val="NoSpacing"/>
      </w:pPr>
      <w:r w:rsidRPr="001245C9">
        <w:t>Re: Self-i</w:t>
      </w:r>
      <w:r w:rsidR="00380C8D" w:rsidRPr="001245C9">
        <w:t xml:space="preserve">nformation and public reporting </w:t>
      </w:r>
      <w:r w:rsidRPr="001245C9">
        <w:t>before right</w:t>
      </w:r>
      <w:r w:rsidR="00E556A1" w:rsidRPr="001245C9">
        <w:t>s</w:t>
      </w:r>
      <w:r w:rsidRPr="001245C9">
        <w:t>-of-wa</w:t>
      </w:r>
      <w:r w:rsidR="00380C8D" w:rsidRPr="001245C9">
        <w:t xml:space="preserve">y decision on </w:t>
      </w:r>
      <w:r w:rsidR="00380C8D" w:rsidRPr="00DB6462">
        <w:t>5G</w:t>
      </w:r>
      <w:r w:rsidR="00380C8D" w:rsidRPr="001245C9">
        <w:t xml:space="preserve"> infrastructure</w:t>
      </w:r>
    </w:p>
    <w:p w:rsidR="001245C9" w:rsidRPr="00171B2C" w:rsidRDefault="001245C9" w:rsidP="001245C9">
      <w:pPr>
        <w:pStyle w:val="NoSpacing"/>
        <w:rPr>
          <w:sz w:val="16"/>
          <w:szCs w:val="16"/>
        </w:rPr>
      </w:pPr>
    </w:p>
    <w:p w:rsidR="00741C14" w:rsidRDefault="00741C14" w:rsidP="001245C9">
      <w:pPr>
        <w:pStyle w:val="NoSpacing"/>
      </w:pPr>
      <w:r w:rsidRPr="001245C9">
        <w:t xml:space="preserve">The </w:t>
      </w:r>
      <w:r w:rsidR="001C3F53" w:rsidRPr="001245C9">
        <w:t xml:space="preserve">questionable </w:t>
      </w:r>
      <w:r w:rsidRPr="001245C9">
        <w:t>ben</w:t>
      </w:r>
      <w:r w:rsidR="001C3F53" w:rsidRPr="001245C9">
        <w:t xml:space="preserve">efits of 5G technology are well </w:t>
      </w:r>
      <w:r w:rsidRPr="001245C9">
        <w:t>funded and widely promot</w:t>
      </w:r>
      <w:r w:rsidR="00350FA7" w:rsidRPr="001245C9">
        <w:t xml:space="preserve">ed. It is therefore reasonable </w:t>
      </w:r>
      <w:r w:rsidRPr="001245C9">
        <w:t>to expect that our elected representatives duly inform themselve</w:t>
      </w:r>
      <w:r w:rsidR="001C3F53" w:rsidRPr="001245C9">
        <w:t xml:space="preserve">s about likely risks and costs </w:t>
      </w:r>
      <w:r w:rsidRPr="001245C9">
        <w:t>attached to this major infrastructure</w:t>
      </w:r>
      <w:r w:rsidR="001C3F53" w:rsidRPr="001245C9">
        <w:t xml:space="preserve"> change</w:t>
      </w:r>
      <w:r w:rsidRPr="001245C9">
        <w:t xml:space="preserve">. </w:t>
      </w:r>
    </w:p>
    <w:p w:rsidR="001245C9" w:rsidRPr="00171B2C" w:rsidRDefault="001245C9" w:rsidP="001245C9">
      <w:pPr>
        <w:pStyle w:val="NoSpacing"/>
        <w:rPr>
          <w:sz w:val="16"/>
          <w:szCs w:val="16"/>
        </w:rPr>
      </w:pPr>
    </w:p>
    <w:p w:rsidR="00741C14" w:rsidRDefault="00741C14" w:rsidP="001245C9">
      <w:pPr>
        <w:pStyle w:val="NoSpacing"/>
      </w:pPr>
      <w:r w:rsidRPr="001245C9">
        <w:t>Th</w:t>
      </w:r>
      <w:r w:rsidR="00C802FA">
        <w:t>e</w:t>
      </w:r>
      <w:r w:rsidRPr="001245C9">
        <w:t xml:space="preserve"> book, </w:t>
      </w:r>
      <w:r w:rsidRPr="001245C9">
        <w:rPr>
          <w:b/>
          <w:i/>
        </w:rPr>
        <w:t xml:space="preserve">Hidden Dangers of 5G, </w:t>
      </w:r>
      <w:r w:rsidRPr="001245C9">
        <w:t xml:space="preserve">by retired Electronic Warfare Specialist Jerry Flynn, delves into how governments, telecoms and the electric power utilities suppress the truth about the known hazards of electro-magnetic </w:t>
      </w:r>
      <w:r w:rsidR="00E556A1" w:rsidRPr="001245C9">
        <w:t xml:space="preserve">radiation. It </w:t>
      </w:r>
      <w:r w:rsidR="001C3F53" w:rsidRPr="001245C9">
        <w:t xml:space="preserve">reveals </w:t>
      </w:r>
      <w:r w:rsidRPr="001245C9">
        <w:t>the unfettered rollout of the 3G and 4G i</w:t>
      </w:r>
      <w:r w:rsidR="00380C8D" w:rsidRPr="001245C9">
        <w:t>nfrastructure in our country despite dire warnings from independent renowned experts, including medical doctors.</w:t>
      </w:r>
    </w:p>
    <w:p w:rsidR="001245C9" w:rsidRPr="00171B2C" w:rsidRDefault="001245C9" w:rsidP="001245C9">
      <w:pPr>
        <w:pStyle w:val="NoSpacing"/>
        <w:rPr>
          <w:sz w:val="16"/>
          <w:szCs w:val="16"/>
        </w:rPr>
      </w:pPr>
    </w:p>
    <w:p w:rsidR="00741C14" w:rsidRDefault="00741C14" w:rsidP="001245C9">
      <w:pPr>
        <w:pStyle w:val="NoSpacing"/>
      </w:pPr>
      <w:r w:rsidRPr="001245C9">
        <w:t>In our age of globalization</w:t>
      </w:r>
      <w:r w:rsidR="00C802FA">
        <w:t>,</w:t>
      </w:r>
      <w:r w:rsidRPr="001245C9">
        <w:t xml:space="preserve"> there is increased public unease about the powers of large corporations and their influence over our governments. It is therefore particularly important that public fairness concerns regarding the 5G buildout are not brushed </w:t>
      </w:r>
      <w:r w:rsidR="001C3F53" w:rsidRPr="001245C9">
        <w:t>off as technology</w:t>
      </w:r>
      <w:r w:rsidR="00C802FA">
        <w:t>-</w:t>
      </w:r>
      <w:r w:rsidR="001C3F53" w:rsidRPr="001245C9">
        <w:t xml:space="preserve"> or science-related </w:t>
      </w:r>
      <w:r w:rsidRPr="001245C9">
        <w:t xml:space="preserve">issues and in the sole domain of provincial and federal decision-makers. </w:t>
      </w:r>
    </w:p>
    <w:p w:rsidR="001245C9" w:rsidRPr="00171B2C" w:rsidRDefault="001245C9" w:rsidP="001245C9">
      <w:pPr>
        <w:pStyle w:val="NoSpacing"/>
        <w:rPr>
          <w:sz w:val="16"/>
          <w:szCs w:val="16"/>
        </w:rPr>
      </w:pPr>
    </w:p>
    <w:p w:rsidR="00741C14" w:rsidRDefault="00741C14" w:rsidP="001245C9">
      <w:pPr>
        <w:pStyle w:val="NoSpacing"/>
      </w:pPr>
      <w:r w:rsidRPr="001245C9">
        <w:t>You form the governing body in our municipality</w:t>
      </w:r>
      <w:r w:rsidR="005B7FBE" w:rsidRPr="001245C9">
        <w:t>/regional district</w:t>
      </w:r>
      <w:r w:rsidRPr="001245C9">
        <w:t>, it is therefore reasonable to</w:t>
      </w:r>
      <w:r w:rsidR="00441437" w:rsidRPr="001245C9">
        <w:t xml:space="preserve"> expect that you let </w:t>
      </w:r>
      <w:r w:rsidRPr="001245C9">
        <w:t>constituents know</w:t>
      </w:r>
      <w:r w:rsidR="00C802FA">
        <w:t>,</w:t>
      </w:r>
      <w:r w:rsidRPr="001245C9">
        <w:t xml:space="preserve"> in writing</w:t>
      </w:r>
      <w:r w:rsidR="00C802FA">
        <w:t>,</w:t>
      </w:r>
      <w:r w:rsidRPr="001245C9">
        <w:t xml:space="preserve"> what you see as </w:t>
      </w:r>
      <w:r w:rsidR="00441437" w:rsidRPr="001245C9">
        <w:t xml:space="preserve">your </w:t>
      </w:r>
      <w:r w:rsidRPr="001245C9">
        <w:t>responsibilities, duties and accountabilities</w:t>
      </w:r>
      <w:r w:rsidR="00441437" w:rsidRPr="001245C9">
        <w:t xml:space="preserve"> on this issue</w:t>
      </w:r>
      <w:r w:rsidRPr="001245C9">
        <w:t xml:space="preserve">.  </w:t>
      </w:r>
    </w:p>
    <w:p w:rsidR="001245C9" w:rsidRPr="00171B2C" w:rsidRDefault="001245C9" w:rsidP="001245C9">
      <w:pPr>
        <w:pStyle w:val="NoSpacing"/>
        <w:rPr>
          <w:sz w:val="16"/>
          <w:szCs w:val="16"/>
        </w:rPr>
      </w:pPr>
    </w:p>
    <w:p w:rsidR="001245C9" w:rsidRDefault="00741C14" w:rsidP="001245C9">
      <w:pPr>
        <w:pStyle w:val="NoSpacing"/>
      </w:pPr>
      <w:r w:rsidRPr="001245C9">
        <w:t xml:space="preserve">This would include your understanding of the fair trade-offs in current government programs based on your own assessment of who is getting what benefits and who is bearing what costs and risks, both in </w:t>
      </w:r>
      <w:r w:rsidR="001C3F53" w:rsidRPr="001245C9">
        <w:t>the short and long</w:t>
      </w:r>
      <w:r w:rsidRPr="001245C9">
        <w:t xml:space="preserve"> term.  Based on this information, what course of action do you</w:t>
      </w:r>
      <w:r w:rsidR="00C802FA">
        <w:t xml:space="preserve"> intend to take in view of the Precautionary P</w:t>
      </w:r>
      <w:r w:rsidRPr="001245C9">
        <w:t xml:space="preserve">rinciple as stated in </w:t>
      </w:r>
      <w:r w:rsidR="00380C8D" w:rsidRPr="001245C9">
        <w:t>the</w:t>
      </w:r>
      <w:r w:rsidRPr="001245C9">
        <w:t xml:space="preserve"> </w:t>
      </w:r>
      <w:r w:rsidR="00380C8D" w:rsidRPr="001245C9">
        <w:t>BC Public Health Act, section 83 (1):</w:t>
      </w:r>
    </w:p>
    <w:p w:rsidR="00380C8D" w:rsidRPr="001245C9" w:rsidRDefault="00380C8D" w:rsidP="001245C9">
      <w:pPr>
        <w:pStyle w:val="NoSpacing"/>
      </w:pPr>
      <w:r w:rsidRPr="001245C9">
        <w:t xml:space="preserve">  </w:t>
      </w:r>
    </w:p>
    <w:p w:rsidR="00380C8D" w:rsidRPr="001245C9" w:rsidRDefault="00DB6462" w:rsidP="001245C9">
      <w:pPr>
        <w:pStyle w:val="NoSpacing"/>
        <w:rPr>
          <w:i/>
        </w:rPr>
      </w:pPr>
      <w:r>
        <w:rPr>
          <w:i/>
        </w:rPr>
        <w:t xml:space="preserve">     </w:t>
      </w:r>
      <w:r w:rsidR="00380C8D" w:rsidRPr="001245C9">
        <w:rPr>
          <w:i/>
        </w:rPr>
        <w:t>A local government must do all of the following:</w:t>
      </w:r>
    </w:p>
    <w:p w:rsidR="00380C8D" w:rsidRPr="001245C9" w:rsidRDefault="00380C8D" w:rsidP="001245C9">
      <w:pPr>
        <w:pStyle w:val="NoSpacing"/>
        <w:ind w:left="567"/>
        <w:rPr>
          <w:i/>
        </w:rPr>
      </w:pPr>
      <w:r w:rsidRPr="001245C9">
        <w:rPr>
          <w:i/>
        </w:rPr>
        <w:t xml:space="preserve">(a) </w:t>
      </w:r>
      <w:proofErr w:type="gramStart"/>
      <w:r w:rsidRPr="001245C9">
        <w:rPr>
          <w:i/>
        </w:rPr>
        <w:t>if</w:t>
      </w:r>
      <w:proofErr w:type="gramEnd"/>
      <w:r w:rsidRPr="001245C9">
        <w:rPr>
          <w:i/>
        </w:rPr>
        <w:t xml:space="preserve"> the local government becomes aware of a health hazard or health impediment within its jurisdiction, take an action required by a regulation made under section 120 (1) (a) [regulations respecting local governments], or, if no regulation applies, either</w:t>
      </w:r>
    </w:p>
    <w:p w:rsidR="00380C8D" w:rsidRPr="001245C9" w:rsidRDefault="00380C8D" w:rsidP="001245C9">
      <w:pPr>
        <w:pStyle w:val="NoSpacing"/>
        <w:ind w:left="567"/>
        <w:rPr>
          <w:i/>
        </w:rPr>
      </w:pPr>
      <w:r w:rsidRPr="001245C9">
        <w:rPr>
          <w:i/>
        </w:rPr>
        <w:t>(</w:t>
      </w:r>
      <w:proofErr w:type="spellStart"/>
      <w:r w:rsidRPr="001245C9">
        <w:rPr>
          <w:i/>
        </w:rPr>
        <w:t>i</w:t>
      </w:r>
      <w:proofErr w:type="spellEnd"/>
      <w:r w:rsidRPr="001245C9">
        <w:rPr>
          <w:i/>
        </w:rPr>
        <w:t xml:space="preserve">) </w:t>
      </w:r>
      <w:proofErr w:type="gramStart"/>
      <w:r w:rsidRPr="001245C9">
        <w:rPr>
          <w:i/>
        </w:rPr>
        <w:t>report</w:t>
      </w:r>
      <w:proofErr w:type="gramEnd"/>
      <w:r w:rsidRPr="001245C9">
        <w:rPr>
          <w:i/>
        </w:rPr>
        <w:t xml:space="preserve"> the health hazard or health impediment to a health officer, or</w:t>
      </w:r>
    </w:p>
    <w:p w:rsidR="00380C8D" w:rsidRPr="001245C9" w:rsidRDefault="00380C8D" w:rsidP="001245C9">
      <w:pPr>
        <w:pStyle w:val="NoSpacing"/>
        <w:ind w:left="567"/>
        <w:rPr>
          <w:i/>
        </w:rPr>
      </w:pPr>
      <w:r w:rsidRPr="001245C9">
        <w:rPr>
          <w:i/>
        </w:rPr>
        <w:t xml:space="preserve">(ii) </w:t>
      </w:r>
      <w:proofErr w:type="gramStart"/>
      <w:r w:rsidRPr="001245C9">
        <w:rPr>
          <w:i/>
        </w:rPr>
        <w:t>take</w:t>
      </w:r>
      <w:proofErr w:type="gramEnd"/>
      <w:r w:rsidRPr="001245C9">
        <w:rPr>
          <w:i/>
        </w:rPr>
        <w:t xml:space="preserve"> an action the local government has authority to take under this or another enactment to respond to the health hazard or health impediment;</w:t>
      </w:r>
    </w:p>
    <w:p w:rsidR="00350FA7" w:rsidRPr="001245C9" w:rsidRDefault="00350FA7" w:rsidP="001245C9">
      <w:pPr>
        <w:pStyle w:val="NoSpacing"/>
        <w:ind w:left="567"/>
        <w:rPr>
          <w:i/>
        </w:rPr>
      </w:pPr>
      <w:r w:rsidRPr="001245C9">
        <w:rPr>
          <w:i/>
        </w:rPr>
        <w:t>…/</w:t>
      </w:r>
    </w:p>
    <w:p w:rsidR="001245C9" w:rsidRPr="00DB6462" w:rsidRDefault="00DB6462" w:rsidP="001245C9">
      <w:pPr>
        <w:pStyle w:val="NoSpacing"/>
        <w:ind w:left="567"/>
        <w:rPr>
          <w:rStyle w:val="Hyperlink"/>
          <w:color w:val="auto"/>
          <w:sz w:val="18"/>
          <w:szCs w:val="18"/>
        </w:rPr>
      </w:pPr>
      <w:r>
        <w:rPr>
          <w:sz w:val="18"/>
          <w:szCs w:val="18"/>
        </w:rPr>
        <w:t xml:space="preserve">                      </w:t>
      </w:r>
      <w:proofErr w:type="gramStart"/>
      <w:r w:rsidR="00350FA7" w:rsidRPr="00DB6462">
        <w:rPr>
          <w:sz w:val="18"/>
          <w:szCs w:val="18"/>
        </w:rPr>
        <w:t>source</w:t>
      </w:r>
      <w:proofErr w:type="gramEnd"/>
      <w:r w:rsidR="00350FA7" w:rsidRPr="00DB6462">
        <w:rPr>
          <w:sz w:val="18"/>
          <w:szCs w:val="18"/>
        </w:rPr>
        <w:t xml:space="preserve"> of this BC act: </w:t>
      </w:r>
      <w:hyperlink r:id="rId7" w:anchor="section83" w:history="1">
        <w:r w:rsidR="00F7089D" w:rsidRPr="00F7089D">
          <w:rPr>
            <w:rStyle w:val="Hyperlink"/>
            <w:sz w:val="18"/>
            <w:szCs w:val="18"/>
          </w:rPr>
          <w:t>http://www.bclaws.ca/civix/document/id/lc/billsprevious/4th38th:gov23-2#section83</w:t>
        </w:r>
      </w:hyperlink>
      <w:r w:rsidR="00380C8D" w:rsidRPr="00DB6462">
        <w:rPr>
          <w:sz w:val="18"/>
          <w:szCs w:val="18"/>
        </w:rPr>
        <w:t xml:space="preserve">  </w:t>
      </w:r>
    </w:p>
    <w:p w:rsidR="001245C9" w:rsidRPr="00171B2C" w:rsidRDefault="001245C9" w:rsidP="001245C9">
      <w:pPr>
        <w:pStyle w:val="NoSpacing"/>
        <w:ind w:left="567"/>
        <w:rPr>
          <w:sz w:val="12"/>
          <w:szCs w:val="12"/>
        </w:rPr>
      </w:pPr>
    </w:p>
    <w:p w:rsidR="001245C9" w:rsidRDefault="00741C14" w:rsidP="001245C9">
      <w:pPr>
        <w:pStyle w:val="NoSpacing"/>
      </w:pPr>
      <w:r w:rsidRPr="001245C9">
        <w:t xml:space="preserve">I trust that you take this information seriously and </w:t>
      </w:r>
      <w:r w:rsidR="00350FA7" w:rsidRPr="001245C9">
        <w:t xml:space="preserve">I </w:t>
      </w:r>
      <w:r w:rsidRPr="001245C9">
        <w:t xml:space="preserve">look forward to your public </w:t>
      </w:r>
      <w:r w:rsidR="001C3F53" w:rsidRPr="001245C9">
        <w:t>response to the proposed installation</w:t>
      </w:r>
      <w:r w:rsidRPr="001245C9">
        <w:t xml:space="preserve"> </w:t>
      </w:r>
      <w:r w:rsidR="00441437" w:rsidRPr="001245C9">
        <w:t xml:space="preserve">of 5G </w:t>
      </w:r>
      <w:r w:rsidRPr="001245C9">
        <w:t>antennas and transmission towers</w:t>
      </w:r>
      <w:r w:rsidR="001C3F53" w:rsidRPr="001245C9">
        <w:t xml:space="preserve"> in Penticton</w:t>
      </w:r>
      <w:r w:rsidRPr="001245C9">
        <w:t>.</w:t>
      </w:r>
    </w:p>
    <w:p w:rsidR="00741C14" w:rsidRPr="00171B2C" w:rsidRDefault="00C802FA" w:rsidP="001245C9">
      <w:pPr>
        <w:pStyle w:val="NoSpacing"/>
        <w:rPr>
          <w:sz w:val="16"/>
          <w:szCs w:val="16"/>
        </w:rPr>
      </w:pPr>
      <w:r>
        <w:t>Far faster, secure</w:t>
      </w:r>
      <w:r w:rsidR="00B91674" w:rsidRPr="00B91674">
        <w:t xml:space="preserve"> </w:t>
      </w:r>
      <w:r w:rsidR="00B91674">
        <w:t xml:space="preserve">and safer alternatives are available: </w:t>
      </w:r>
      <w:hyperlink r:id="rId8" w:history="1">
        <w:r w:rsidR="00B91674" w:rsidRPr="004E01B0">
          <w:rPr>
            <w:rStyle w:val="Hyperlink"/>
          </w:rPr>
          <w:t>https://community-broadband.ca/</w:t>
        </w:r>
      </w:hyperlink>
      <w:r w:rsidR="006519CD">
        <w:t xml:space="preserve">, </w:t>
      </w:r>
      <w:hyperlink r:id="rId9" w:history="1">
        <w:r w:rsidR="006519CD" w:rsidRPr="006C12D6">
          <w:rPr>
            <w:rStyle w:val="Hyperlink"/>
          </w:rPr>
          <w:t>https://connected-communities.ca/</w:t>
        </w:r>
      </w:hyperlink>
      <w:r w:rsidR="006519CD">
        <w:t xml:space="preserve">, </w:t>
      </w:r>
      <w:hyperlink r:id="rId10" w:history="1">
        <w:r w:rsidR="006519CD" w:rsidRPr="006C12D6">
          <w:rPr>
            <w:rStyle w:val="Hyperlink"/>
          </w:rPr>
          <w:t>https://connected-communities.ca/wired-smart-cities</w:t>
        </w:r>
      </w:hyperlink>
      <w:r w:rsidR="006519CD">
        <w:t>.</w:t>
      </w:r>
    </w:p>
    <w:p w:rsidR="00C9464A" w:rsidRDefault="00C9464A" w:rsidP="001245C9">
      <w:pPr>
        <w:pStyle w:val="NoSpacing"/>
      </w:pPr>
    </w:p>
    <w:p w:rsidR="00350FA7" w:rsidRPr="001245C9" w:rsidRDefault="001C3F53" w:rsidP="001245C9">
      <w:pPr>
        <w:pStyle w:val="NoSpacing"/>
      </w:pPr>
      <w:r w:rsidRPr="001245C9">
        <w:t xml:space="preserve">To support </w:t>
      </w:r>
      <w:r w:rsidR="00380C8D" w:rsidRPr="001245C9">
        <w:t>y</w:t>
      </w:r>
      <w:r w:rsidRPr="001245C9">
        <w:t xml:space="preserve">our decision-making regarding </w:t>
      </w:r>
      <w:r w:rsidR="00350FA7" w:rsidRPr="001245C9">
        <w:t>5G</w:t>
      </w:r>
      <w:r w:rsidR="00C0642E" w:rsidRPr="001245C9">
        <w:t>, please accept this</w:t>
      </w:r>
      <w:r w:rsidR="00380C8D" w:rsidRPr="001245C9">
        <w:t xml:space="preserve"> complimentary copy of Jerry Flynn’s book enclose</w:t>
      </w:r>
      <w:r w:rsidRPr="001245C9">
        <w:t>d</w:t>
      </w:r>
      <w:r w:rsidR="00380C8D" w:rsidRPr="001245C9">
        <w:t xml:space="preserve"> herewith for you to</w:t>
      </w:r>
      <w:r w:rsidRPr="001245C9">
        <w:t xml:space="preserve"> keep and for future reference</w:t>
      </w:r>
      <w:r w:rsidR="00C0642E" w:rsidRPr="001245C9">
        <w:t>s</w:t>
      </w:r>
      <w:r w:rsidR="00350FA7" w:rsidRPr="001245C9">
        <w:t>.</w:t>
      </w:r>
      <w:r w:rsidR="00C0642E" w:rsidRPr="001245C9">
        <w:t xml:space="preserve"> </w:t>
      </w:r>
    </w:p>
    <w:p w:rsidR="00FD4B73" w:rsidRPr="001245C9" w:rsidRDefault="001C3F53" w:rsidP="001245C9">
      <w:pPr>
        <w:pStyle w:val="NoSpacing"/>
      </w:pPr>
      <w:r w:rsidRPr="001245C9">
        <w:t xml:space="preserve">Here is a review of this </w:t>
      </w:r>
      <w:r w:rsidR="00350FA7" w:rsidRPr="001245C9">
        <w:t xml:space="preserve">book: </w:t>
      </w:r>
      <w:hyperlink r:id="rId11" w:history="1">
        <w:r w:rsidR="00FD4B73" w:rsidRPr="00C9464A">
          <w:rPr>
            <w:rStyle w:val="Hyperlink"/>
            <w:sz w:val="20"/>
            <w:szCs w:val="20"/>
          </w:rPr>
          <w:t>https://maisonsaine.ca/english/microwave-warfare-expert-publishes-book-on-the-hidden-dangers-emfs.html</w:t>
        </w:r>
      </w:hyperlink>
      <w:r w:rsidR="00FD4B73" w:rsidRPr="001245C9">
        <w:t xml:space="preserve"> </w:t>
      </w:r>
    </w:p>
    <w:p w:rsidR="00FD4B73" w:rsidRDefault="00FD4B73" w:rsidP="001245C9">
      <w:pPr>
        <w:pStyle w:val="NoSpacing"/>
      </w:pPr>
    </w:p>
    <w:p w:rsidR="00171B2C" w:rsidRPr="00171B2C" w:rsidRDefault="00171B2C" w:rsidP="001245C9">
      <w:pPr>
        <w:pStyle w:val="NoSpacing"/>
      </w:pPr>
      <w:r w:rsidRPr="00171B2C">
        <w:t>Also find enclosed</w:t>
      </w:r>
      <w:r w:rsidR="00C802FA">
        <w:t xml:space="preserve"> a 5G warning </w:t>
      </w:r>
      <w:r>
        <w:t>letter from Dr. Anthony Miller,</w:t>
      </w:r>
      <w:r w:rsidRPr="00171B2C">
        <w:t xml:space="preserve"> Professor Emeritus, </w:t>
      </w:r>
      <w:proofErr w:type="spellStart"/>
      <w:r w:rsidRPr="00171B2C">
        <w:t>Dalla</w:t>
      </w:r>
      <w:proofErr w:type="spellEnd"/>
      <w:r w:rsidRPr="00171B2C">
        <w:t xml:space="preserve"> Lana School of Public Health, </w:t>
      </w:r>
      <w:proofErr w:type="gramStart"/>
      <w:r w:rsidRPr="00171B2C">
        <w:t>University</w:t>
      </w:r>
      <w:proofErr w:type="gramEnd"/>
      <w:r w:rsidRPr="00171B2C">
        <w:t xml:space="preserve"> of Toronto</w:t>
      </w:r>
      <w:r>
        <w:t>.</w:t>
      </w:r>
    </w:p>
    <w:p w:rsidR="00171B2C" w:rsidRDefault="00171B2C" w:rsidP="001245C9">
      <w:pPr>
        <w:pStyle w:val="NoSpacing"/>
      </w:pPr>
    </w:p>
    <w:p w:rsidR="00350FA7" w:rsidRPr="001245C9" w:rsidRDefault="00741C14" w:rsidP="001245C9">
      <w:pPr>
        <w:pStyle w:val="NoSpacing"/>
      </w:pPr>
      <w:r w:rsidRPr="001245C9">
        <w:t>Res</w:t>
      </w:r>
      <w:r w:rsidR="00380C8D" w:rsidRPr="001245C9">
        <w:t xml:space="preserve">pectfully, </w:t>
      </w:r>
    </w:p>
    <w:p w:rsidR="001245C9" w:rsidRDefault="001245C9" w:rsidP="001245C9">
      <w:pPr>
        <w:pStyle w:val="NoSpacing"/>
      </w:pPr>
    </w:p>
    <w:p w:rsidR="00741C14" w:rsidRDefault="00741C14" w:rsidP="001245C9">
      <w:pPr>
        <w:pStyle w:val="NoSpacing"/>
      </w:pPr>
      <w:r w:rsidRPr="001245C9">
        <w:t>Hans Karow</w:t>
      </w:r>
      <w:r w:rsidR="00C93AFE">
        <w:t>,</w:t>
      </w:r>
      <w:r w:rsidR="00C93AFE">
        <w:rPr>
          <w:rFonts w:ascii="Arial" w:eastAsia="Times New Roman" w:hAnsi="Arial" w:cs="Arial"/>
          <w:color w:val="000000"/>
          <w:sz w:val="28"/>
          <w:szCs w:val="28"/>
          <w:lang w:eastAsia="en-CA"/>
        </w:rPr>
        <w:t xml:space="preserve"> </w:t>
      </w:r>
      <w:proofErr w:type="spellStart"/>
      <w:r w:rsidR="00C93AFE" w:rsidRPr="00C93AFE">
        <w:t>M.Eng</w:t>
      </w:r>
      <w:proofErr w:type="spellEnd"/>
      <w:r w:rsidR="00C93AFE" w:rsidRPr="00C93AFE">
        <w:t>.</w:t>
      </w:r>
    </w:p>
    <w:p w:rsidR="001245C9" w:rsidRPr="001245C9" w:rsidRDefault="001245C9" w:rsidP="001245C9">
      <w:pPr>
        <w:pStyle w:val="NoSpacing"/>
        <w:rPr>
          <w:sz w:val="16"/>
          <w:szCs w:val="16"/>
        </w:rPr>
      </w:pPr>
    </w:p>
    <w:p w:rsidR="00350FA7" w:rsidRPr="00DB6462" w:rsidRDefault="00DB6462" w:rsidP="001245C9">
      <w:pPr>
        <w:pStyle w:val="NoSpacing"/>
      </w:pPr>
      <w:r w:rsidRPr="00DB6462">
        <w:t>126-</w:t>
      </w:r>
      <w:r w:rsidR="00C0642E" w:rsidRPr="00DB6462">
        <w:t xml:space="preserve">102 </w:t>
      </w:r>
      <w:r w:rsidR="00350FA7" w:rsidRPr="00DB6462">
        <w:t>Forestbrook Place</w:t>
      </w:r>
    </w:p>
    <w:p w:rsidR="00350FA7" w:rsidRPr="001245C9" w:rsidRDefault="00350FA7" w:rsidP="001245C9">
      <w:pPr>
        <w:pStyle w:val="NoSpacing"/>
      </w:pPr>
      <w:r w:rsidRPr="001245C9">
        <w:t>Penticton, BC, V2A 7N4</w:t>
      </w:r>
    </w:p>
    <w:p w:rsidR="008302F9" w:rsidRPr="001245C9" w:rsidRDefault="003D492C" w:rsidP="001245C9">
      <w:pPr>
        <w:pStyle w:val="NoSpacing"/>
      </w:pPr>
      <w:hyperlink r:id="rId12" w:history="1">
        <w:r w:rsidR="00350FA7" w:rsidRPr="001245C9">
          <w:rPr>
            <w:rStyle w:val="Hyperlink"/>
            <w:color w:val="auto"/>
            <w:sz w:val="24"/>
            <w:szCs w:val="24"/>
          </w:rPr>
          <w:t>hansk@telus.net</w:t>
        </w:r>
      </w:hyperlink>
      <w:r w:rsidR="00350FA7" w:rsidRPr="001245C9">
        <w:t xml:space="preserve">   </w:t>
      </w:r>
      <w:bookmarkStart w:id="0" w:name="_GoBack"/>
      <w:bookmarkEnd w:id="0"/>
    </w:p>
    <w:sectPr w:rsidR="008302F9" w:rsidRPr="001245C9" w:rsidSect="00C545A1">
      <w:pgSz w:w="12240" w:h="15840"/>
      <w:pgMar w:top="510" w:right="1304" w:bottom="39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2C" w:rsidRDefault="003D492C">
      <w:pPr>
        <w:spacing w:after="0" w:line="240" w:lineRule="auto"/>
      </w:pPr>
      <w:r>
        <w:separator/>
      </w:r>
    </w:p>
  </w:endnote>
  <w:endnote w:type="continuationSeparator" w:id="0">
    <w:p w:rsidR="003D492C" w:rsidRDefault="003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2C" w:rsidRDefault="003D492C">
      <w:pPr>
        <w:spacing w:after="0" w:line="240" w:lineRule="auto"/>
      </w:pPr>
      <w:r>
        <w:separator/>
      </w:r>
    </w:p>
  </w:footnote>
  <w:footnote w:type="continuationSeparator" w:id="0">
    <w:p w:rsidR="003D492C" w:rsidRDefault="003D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14"/>
    <w:rsid w:val="001245C9"/>
    <w:rsid w:val="00171B2C"/>
    <w:rsid w:val="001C0951"/>
    <w:rsid w:val="001C3F53"/>
    <w:rsid w:val="00350FA7"/>
    <w:rsid w:val="00380C8D"/>
    <w:rsid w:val="003C66CF"/>
    <w:rsid w:val="003D492C"/>
    <w:rsid w:val="00420E63"/>
    <w:rsid w:val="00441437"/>
    <w:rsid w:val="00493F70"/>
    <w:rsid w:val="005B7FBE"/>
    <w:rsid w:val="006519CD"/>
    <w:rsid w:val="006A31CA"/>
    <w:rsid w:val="006F4AE4"/>
    <w:rsid w:val="00741C14"/>
    <w:rsid w:val="00745DDC"/>
    <w:rsid w:val="00820E10"/>
    <w:rsid w:val="008302F9"/>
    <w:rsid w:val="00894F69"/>
    <w:rsid w:val="00A22740"/>
    <w:rsid w:val="00B91674"/>
    <w:rsid w:val="00C0642E"/>
    <w:rsid w:val="00C545A1"/>
    <w:rsid w:val="00C802FA"/>
    <w:rsid w:val="00C93AFE"/>
    <w:rsid w:val="00C9464A"/>
    <w:rsid w:val="00D272DB"/>
    <w:rsid w:val="00DA67AB"/>
    <w:rsid w:val="00DB6462"/>
    <w:rsid w:val="00E556A1"/>
    <w:rsid w:val="00F7089D"/>
    <w:rsid w:val="00FD4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8D"/>
    <w:rPr>
      <w:color w:val="0000FF" w:themeColor="hyperlink"/>
      <w:u w:val="single"/>
    </w:rPr>
  </w:style>
  <w:style w:type="paragraph" w:styleId="NoSpacing">
    <w:name w:val="No Spacing"/>
    <w:uiPriority w:val="1"/>
    <w:qFormat/>
    <w:rsid w:val="00350FA7"/>
    <w:pPr>
      <w:spacing w:after="0" w:line="240" w:lineRule="auto"/>
    </w:pPr>
  </w:style>
  <w:style w:type="character" w:styleId="FollowedHyperlink">
    <w:name w:val="FollowedHyperlink"/>
    <w:basedOn w:val="DefaultParagraphFont"/>
    <w:uiPriority w:val="99"/>
    <w:semiHidden/>
    <w:unhideWhenUsed/>
    <w:rsid w:val="00350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8D"/>
    <w:rPr>
      <w:color w:val="0000FF" w:themeColor="hyperlink"/>
      <w:u w:val="single"/>
    </w:rPr>
  </w:style>
  <w:style w:type="paragraph" w:styleId="NoSpacing">
    <w:name w:val="No Spacing"/>
    <w:uiPriority w:val="1"/>
    <w:qFormat/>
    <w:rsid w:val="00350FA7"/>
    <w:pPr>
      <w:spacing w:after="0" w:line="240" w:lineRule="auto"/>
    </w:pPr>
  </w:style>
  <w:style w:type="character" w:styleId="FollowedHyperlink">
    <w:name w:val="FollowedHyperlink"/>
    <w:basedOn w:val="DefaultParagraphFont"/>
    <w:uiPriority w:val="99"/>
    <w:semiHidden/>
    <w:unhideWhenUsed/>
    <w:rsid w:val="00350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broadband.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laws.ca/civix/document/id/lc/billsprevious/4th38th:gov23-2" TargetMode="External"/><Relationship Id="rId12" Type="http://schemas.openxmlformats.org/officeDocument/2006/relationships/hyperlink" Target="mailto:hansk@telu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isonsaine.ca/english/microwave-warfare-expert-publishes-book-on-the-hidden-dangers-emfs.html" TargetMode="External"/><Relationship Id="rId5" Type="http://schemas.openxmlformats.org/officeDocument/2006/relationships/footnotes" Target="footnotes.xml"/><Relationship Id="rId10" Type="http://schemas.openxmlformats.org/officeDocument/2006/relationships/hyperlink" Target="https://connected-communities.ca/wired-smart-cities" TargetMode="External"/><Relationship Id="rId4" Type="http://schemas.openxmlformats.org/officeDocument/2006/relationships/webSettings" Target="webSettings.xml"/><Relationship Id="rId9" Type="http://schemas.openxmlformats.org/officeDocument/2006/relationships/hyperlink" Target="https://connected-communitie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2020-02-28T18:18:00Z</cp:lastPrinted>
  <dcterms:created xsi:type="dcterms:W3CDTF">2020-02-25T19:04:00Z</dcterms:created>
  <dcterms:modified xsi:type="dcterms:W3CDTF">2020-02-28T19:33:00Z</dcterms:modified>
</cp:coreProperties>
</file>